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E7" w:rsidRDefault="00BB63E7">
      <w:pPr>
        <w:pStyle w:val="ConsPlusTitlePage"/>
      </w:pPr>
    </w:p>
    <w:p w:rsidR="00BB63E7" w:rsidRDefault="00BB63E7">
      <w:pPr>
        <w:pStyle w:val="ConsPlusNormal"/>
        <w:jc w:val="both"/>
        <w:outlineLvl w:val="0"/>
      </w:pPr>
    </w:p>
    <w:p w:rsidR="00BB63E7" w:rsidRDefault="00BB63E7">
      <w:pPr>
        <w:pStyle w:val="ConsPlusTitle"/>
        <w:jc w:val="center"/>
        <w:outlineLvl w:val="0"/>
      </w:pPr>
      <w:r>
        <w:t>ПРАВИТЕЛЬСТВО КИРОВСКОЙ ОБЛАСТИ</w:t>
      </w:r>
    </w:p>
    <w:p w:rsidR="00BB63E7" w:rsidRDefault="00BB63E7">
      <w:pPr>
        <w:pStyle w:val="ConsPlusTitle"/>
        <w:jc w:val="center"/>
      </w:pPr>
    </w:p>
    <w:p w:rsidR="00BB63E7" w:rsidRDefault="00BB63E7">
      <w:pPr>
        <w:pStyle w:val="ConsPlusTitle"/>
        <w:jc w:val="center"/>
      </w:pPr>
      <w:r>
        <w:t>ПОСТАНОВЛЕНИЕ</w:t>
      </w:r>
    </w:p>
    <w:p w:rsidR="00BB63E7" w:rsidRDefault="00BB63E7">
      <w:pPr>
        <w:pStyle w:val="ConsPlusTitle"/>
        <w:jc w:val="center"/>
      </w:pPr>
      <w:r>
        <w:t>от 13 июня 2006 г. N 62/135</w:t>
      </w:r>
    </w:p>
    <w:p w:rsidR="00BB63E7" w:rsidRDefault="00BB63E7">
      <w:pPr>
        <w:pStyle w:val="ConsPlusTitle"/>
        <w:jc w:val="center"/>
      </w:pPr>
    </w:p>
    <w:p w:rsidR="00BB63E7" w:rsidRDefault="00BB63E7">
      <w:pPr>
        <w:pStyle w:val="ConsPlusTitle"/>
        <w:jc w:val="center"/>
      </w:pPr>
      <w:r>
        <w:t>О ПРАВИЛАХ ОХРАНЫ ЖИЗНИ ЛЮДЕЙ НА ВОДНЫХ ОБЪЕКТАХ</w:t>
      </w:r>
    </w:p>
    <w:p w:rsidR="00BB63E7" w:rsidRDefault="00BB63E7">
      <w:pPr>
        <w:pStyle w:val="ConsPlusTitle"/>
        <w:jc w:val="center"/>
      </w:pPr>
      <w:r>
        <w:t>В КИРОВСКОЙ ОБЛАСТИ</w:t>
      </w:r>
    </w:p>
    <w:p w:rsidR="00BB63E7" w:rsidRDefault="001606D9">
      <w:pPr>
        <w:spacing w:after="1"/>
      </w:pPr>
      <w:r>
        <w:t>(с предполагаемыми изменениями)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63E7" w:rsidTr="001606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E7" w:rsidRDefault="00BB63E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E7" w:rsidRDefault="00BB63E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3E7" w:rsidRDefault="00BB6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3E7" w:rsidRDefault="00BB63E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BB63E7" w:rsidRDefault="00BB6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4" w:history="1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01.06.2018 </w:t>
            </w:r>
            <w:hyperlink r:id="rId5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6" w:history="1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E7" w:rsidRDefault="00BB63E7">
            <w:pPr>
              <w:spacing w:after="1" w:line="0" w:lineRule="atLeast"/>
            </w:pPr>
          </w:p>
        </w:tc>
      </w:tr>
    </w:tbl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 xml:space="preserve">В соответствии с Водным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в целях обеспечения охраны жизни людей на воде Правительство Кировской области постановляет: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Кировской области.</w:t>
      </w:r>
    </w:p>
    <w:p w:rsidR="00BB63E7" w:rsidRDefault="00BB63E7">
      <w:pPr>
        <w:pStyle w:val="ConsPlusNormal"/>
        <w:jc w:val="both"/>
      </w:pPr>
      <w:r>
        <w:t xml:space="preserve">(в ред. постановлений Правительства Кировской области от 16.04.2014 </w:t>
      </w:r>
      <w:hyperlink r:id="rId8" w:history="1">
        <w:r>
          <w:rPr>
            <w:color w:val="0000FF"/>
          </w:rPr>
          <w:t>N 258/264</w:t>
        </w:r>
      </w:hyperlink>
      <w:r>
        <w:t xml:space="preserve">, от 17.12.2019 </w:t>
      </w:r>
      <w:hyperlink r:id="rId9" w:history="1">
        <w:r>
          <w:rPr>
            <w:color w:val="0000FF"/>
          </w:rPr>
          <w:t>N 679-П</w:t>
        </w:r>
      </w:hyperlink>
      <w:r>
        <w:t>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области: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2.1. Установить места для массового отдыха людей, оформить предоставление земельных участков и акватории водных объектов для рекреации в соответствии с действующим законодательством и настоящими </w:t>
      </w:r>
      <w:hyperlink w:anchor="P36" w:history="1">
        <w:r>
          <w:rPr>
            <w:color w:val="0000FF"/>
          </w:rPr>
          <w:t>Правилами</w:t>
        </w:r>
      </w:hyperlink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2.2. Рассмотреть состояние охраны жизни людей на воде, разработать и утвердить мероприятия по обеспечению безопасности людей на водных объектах, охране их жизни и здоровья.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BB63E7" w:rsidRDefault="00BB63E7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администрацию Губернатора и Правительства Кировской области.</w:t>
      </w:r>
    </w:p>
    <w:p w:rsidR="00BB63E7" w:rsidRDefault="00BB63E7">
      <w:pPr>
        <w:pStyle w:val="ConsPlusNormal"/>
        <w:jc w:val="both"/>
      </w:pPr>
      <w:r>
        <w:t xml:space="preserve">(в ред. постановлений Правительства Кировской области от 01.06.2018 </w:t>
      </w:r>
      <w:hyperlink r:id="rId11" w:history="1">
        <w:r>
          <w:rPr>
            <w:color w:val="0000FF"/>
          </w:rPr>
          <w:t>N 267-П</w:t>
        </w:r>
      </w:hyperlink>
      <w:r>
        <w:t xml:space="preserve">, от 17.12.2019 </w:t>
      </w:r>
      <w:hyperlink r:id="rId12" w:history="1">
        <w:r>
          <w:rPr>
            <w:color w:val="0000FF"/>
          </w:rPr>
          <w:t>N 679-П</w:t>
        </w:r>
      </w:hyperlink>
      <w:r>
        <w:t>)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right"/>
      </w:pPr>
      <w:r>
        <w:t>Губернатор</w:t>
      </w:r>
    </w:p>
    <w:p w:rsidR="00BB63E7" w:rsidRDefault="00BB63E7">
      <w:pPr>
        <w:pStyle w:val="ConsPlusNormal"/>
        <w:jc w:val="right"/>
      </w:pPr>
      <w:r>
        <w:t>Кировской области</w:t>
      </w:r>
    </w:p>
    <w:p w:rsidR="00BB63E7" w:rsidRDefault="00BB63E7">
      <w:pPr>
        <w:pStyle w:val="ConsPlusNormal"/>
        <w:jc w:val="right"/>
      </w:pPr>
      <w:r>
        <w:t>Н.И.ШАКЛЕИН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1606D9" w:rsidRDefault="001606D9">
      <w:pPr>
        <w:pStyle w:val="ConsPlusNormal"/>
        <w:jc w:val="right"/>
        <w:outlineLvl w:val="0"/>
      </w:pPr>
    </w:p>
    <w:p w:rsidR="001606D9" w:rsidRDefault="001606D9">
      <w:pPr>
        <w:pStyle w:val="ConsPlusNormal"/>
        <w:jc w:val="right"/>
        <w:outlineLvl w:val="0"/>
      </w:pPr>
    </w:p>
    <w:p w:rsidR="001606D9" w:rsidRDefault="001606D9">
      <w:pPr>
        <w:pStyle w:val="ConsPlusNormal"/>
        <w:jc w:val="right"/>
        <w:outlineLvl w:val="0"/>
      </w:pPr>
    </w:p>
    <w:p w:rsidR="001606D9" w:rsidRDefault="001606D9">
      <w:pPr>
        <w:pStyle w:val="ConsPlusNormal"/>
        <w:jc w:val="right"/>
        <w:outlineLvl w:val="0"/>
      </w:pPr>
    </w:p>
    <w:p w:rsidR="001606D9" w:rsidRDefault="001606D9">
      <w:pPr>
        <w:pStyle w:val="ConsPlusNormal"/>
        <w:jc w:val="right"/>
        <w:outlineLvl w:val="0"/>
      </w:pPr>
    </w:p>
    <w:p w:rsidR="001606D9" w:rsidRDefault="001606D9">
      <w:pPr>
        <w:pStyle w:val="ConsPlusNormal"/>
        <w:jc w:val="right"/>
        <w:outlineLvl w:val="0"/>
      </w:pPr>
    </w:p>
    <w:p w:rsidR="00BB63E7" w:rsidRDefault="00BB63E7">
      <w:pPr>
        <w:pStyle w:val="ConsPlusNormal"/>
        <w:jc w:val="right"/>
        <w:outlineLvl w:val="0"/>
      </w:pPr>
      <w:r>
        <w:lastRenderedPageBreak/>
        <w:t>Утверждены</w:t>
      </w:r>
    </w:p>
    <w:p w:rsidR="00BB63E7" w:rsidRDefault="00BB63E7">
      <w:pPr>
        <w:pStyle w:val="ConsPlusNormal"/>
        <w:jc w:val="right"/>
      </w:pPr>
      <w:r>
        <w:t>постановлением</w:t>
      </w:r>
    </w:p>
    <w:p w:rsidR="00BB63E7" w:rsidRDefault="00BB63E7">
      <w:pPr>
        <w:pStyle w:val="ConsPlusNormal"/>
        <w:jc w:val="right"/>
      </w:pPr>
      <w:r>
        <w:t>Правительства области</w:t>
      </w:r>
    </w:p>
    <w:p w:rsidR="00BB63E7" w:rsidRDefault="00BB63E7">
      <w:pPr>
        <w:pStyle w:val="ConsPlusNormal"/>
        <w:jc w:val="right"/>
      </w:pPr>
      <w:r>
        <w:t>от 13 июня 2006 г. N 62/135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</w:pPr>
      <w:bookmarkStart w:id="0" w:name="P36"/>
      <w:bookmarkEnd w:id="0"/>
      <w:r>
        <w:t>ПРАВИЛА</w:t>
      </w:r>
    </w:p>
    <w:p w:rsidR="00BB63E7" w:rsidRDefault="00BB63E7">
      <w:pPr>
        <w:pStyle w:val="ConsPlusTitle"/>
        <w:jc w:val="center"/>
      </w:pPr>
      <w:r>
        <w:t>ОХРАНЫ ЖИЗНИ ЛЮДЕЙ НА ВОДНЫХ ОБЪЕКТАХ В КИРОВСКОЙ ОБЛАСТИ</w:t>
      </w:r>
    </w:p>
    <w:p w:rsidR="00BB63E7" w:rsidRDefault="00BB63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63E7" w:rsidTr="004F4F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E7" w:rsidRDefault="00BB63E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E7" w:rsidRDefault="00BB63E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3E7" w:rsidRDefault="00BB6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3E7" w:rsidRDefault="00BB63E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BB63E7" w:rsidRDefault="00BB6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13" w:history="1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17.12.2019 </w:t>
            </w:r>
            <w:hyperlink r:id="rId14" w:history="1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3E7" w:rsidRDefault="00BB63E7">
            <w:pPr>
              <w:spacing w:after="1" w:line="0" w:lineRule="atLeast"/>
            </w:pPr>
          </w:p>
        </w:tc>
      </w:tr>
    </w:tbl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1. Общие положения</w:t>
      </w:r>
    </w:p>
    <w:p w:rsidR="00BB63E7" w:rsidRDefault="00BB63E7">
      <w:pPr>
        <w:pStyle w:val="ConsPlusNormal"/>
        <w:jc w:val="both"/>
      </w:pPr>
    </w:p>
    <w:p w:rsidR="00BB63E7" w:rsidRPr="00DE7B2B" w:rsidRDefault="00DE7B2B">
      <w:pPr>
        <w:pStyle w:val="ConsPlusNormal"/>
        <w:ind w:firstLine="540"/>
        <w:jc w:val="both"/>
        <w:rPr>
          <w:color w:val="FF0000"/>
        </w:rPr>
      </w:pPr>
      <w:r>
        <w:t>1</w:t>
      </w:r>
      <w:r w:rsidRPr="00DE7B2B">
        <w:rPr>
          <w:color w:val="FF0000"/>
        </w:rPr>
        <w:t>.1.</w:t>
      </w:r>
      <w:r w:rsidRPr="00DE7B2B">
        <w:rPr>
          <w:color w:val="FF0000"/>
        </w:rPr>
        <w:t xml:space="preserve"> Настоящие Правила охраны жизни людей на водных объектах в Кировской области (далее – Правила) разработаны в соответствии с Водным кодексом Российской Федерации, постановлением Правительства Российской Федерации от 08.02.2022 № 132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№ 820, а также о признании утратившими силу некоторых актов и отдельных положений некоторых актов Правительства Российской Федерации», приказами Министерства Российской Федерации по делам гражданской обороны, чрезвычайным ситуациям и ликвидации последствий стихийных бедствий от 30.09.2020 №  731 «Об утверждении Правил пользования переправами и наплавными мостами в Российской Федерации», от 30.09.2020 № 732 «Об утверждении Правил пользования пляжами в Российской Федерации» и другими законами и нормативными правовыми актами Российской Федерации, законами и нормативными правовыми актами Кировской области</w:t>
      </w:r>
      <w:r w:rsidR="00BB63E7" w:rsidRPr="00DE7B2B">
        <w:rPr>
          <w:color w:val="FF0000"/>
        </w:rPr>
        <w:t>.</w:t>
      </w:r>
    </w:p>
    <w:p w:rsidR="00BB63E7" w:rsidRPr="00DE7B2B" w:rsidRDefault="00BB63E7">
      <w:pPr>
        <w:pStyle w:val="ConsPlusNormal"/>
        <w:jc w:val="both"/>
        <w:rPr>
          <w:color w:val="FF0000"/>
        </w:rPr>
      </w:pPr>
      <w:r w:rsidRPr="00DE7B2B">
        <w:rPr>
          <w:color w:val="FF0000"/>
        </w:rPr>
        <w:t xml:space="preserve">(в ред. постановлений Правительства Кировской области от 16.04.2014 </w:t>
      </w:r>
      <w:hyperlink r:id="rId15" w:history="1">
        <w:r w:rsidRPr="00DE7B2B">
          <w:rPr>
            <w:color w:val="FF0000"/>
          </w:rPr>
          <w:t>N 258/264</w:t>
        </w:r>
      </w:hyperlink>
      <w:r w:rsidRPr="00DE7B2B">
        <w:rPr>
          <w:color w:val="FF0000"/>
        </w:rPr>
        <w:t xml:space="preserve">, от 17.12.2019 </w:t>
      </w:r>
      <w:hyperlink r:id="rId16" w:history="1">
        <w:r w:rsidRPr="00DE7B2B">
          <w:rPr>
            <w:color w:val="FF0000"/>
          </w:rPr>
          <w:t>N 679-П</w:t>
        </w:r>
      </w:hyperlink>
      <w:r w:rsidRPr="00DE7B2B">
        <w:rPr>
          <w:color w:val="FF0000"/>
        </w:rPr>
        <w:t>)</w:t>
      </w:r>
    </w:p>
    <w:p w:rsidR="00BB63E7" w:rsidRDefault="00BB63E7">
      <w:pPr>
        <w:pStyle w:val="ConsPlusNormal"/>
        <w:spacing w:before="220"/>
        <w:ind w:firstLine="540"/>
        <w:jc w:val="both"/>
      </w:pPr>
      <w:r w:rsidRPr="00DE7B2B">
        <w:rPr>
          <w:color w:val="FF0000"/>
        </w:rPr>
        <w:t xml:space="preserve">1.2. </w:t>
      </w:r>
      <w:r w:rsidR="00DE7B2B" w:rsidRPr="00DE7B2B">
        <w:rPr>
          <w:color w:val="FF0000"/>
        </w:rPr>
        <w:t xml:space="preserve">Правила устанавливают условия и требования, предъявляемые к обеспечению безопасности людей на пляжах и других организованных местах купания (далее – пляжи), местах массового отдыха населения, туризма и спорта на водных объектах (далее – места массового отдыха), на ледовых переправах, переправах (кроме паромных переправ), на которых используются маломерные суда (далее – переправы), и наплавных мостах </w:t>
      </w:r>
      <w:r w:rsidR="00DE7B2B" w:rsidRPr="00DE7B2B">
        <w:rPr>
          <w:color w:val="FF0000"/>
          <w:shd w:val="clear" w:color="auto" w:fill="FFFFFF"/>
        </w:rPr>
        <w:t xml:space="preserve">на внутренних водах, не включенных в </w:t>
      </w:r>
      <w:hyperlink r:id="rId17" w:anchor="block_1000" w:history="1">
        <w:r w:rsidR="00DE7B2B" w:rsidRPr="00DE7B2B">
          <w:rPr>
            <w:rStyle w:val="a5"/>
            <w:color w:val="FF0000"/>
            <w:u w:val="none"/>
            <w:shd w:val="clear" w:color="auto" w:fill="FFFFFF"/>
          </w:rPr>
          <w:t>перечень</w:t>
        </w:r>
      </w:hyperlink>
      <w:r w:rsidR="00DE7B2B" w:rsidRPr="00DE7B2B">
        <w:rPr>
          <w:color w:val="FF0000"/>
          <w:shd w:val="clear" w:color="auto" w:fill="FFFFFF"/>
        </w:rPr>
        <w:t xml:space="preserve"> внутренних водных путей Российской Федерации, утвержденный </w:t>
      </w:r>
      <w:hyperlink r:id="rId18" w:history="1">
        <w:r w:rsidR="00DE7B2B" w:rsidRPr="00DE7B2B">
          <w:rPr>
            <w:rStyle w:val="a5"/>
            <w:color w:val="FF0000"/>
            <w:u w:val="none"/>
            <w:shd w:val="clear" w:color="auto" w:fill="FFFFFF"/>
          </w:rPr>
          <w:t>распоряжением</w:t>
        </w:r>
      </w:hyperlink>
      <w:r w:rsidR="00DE7B2B" w:rsidRPr="00DE7B2B">
        <w:rPr>
          <w:color w:val="FF0000"/>
          <w:shd w:val="clear" w:color="auto" w:fill="FFFFFF"/>
        </w:rPr>
        <w:t xml:space="preserve"> Правительства Российской Федерации от 19.12.2002 № 1800-р (далее – наплавные мосты), </w:t>
      </w:r>
      <w:r w:rsidR="00DE7B2B" w:rsidRPr="00DE7B2B">
        <w:rPr>
          <w:color w:val="FF0000"/>
        </w:rPr>
        <w:t>и обязательны для выполнения всеми водопользователями, организациями и гражданами на территории Кировской области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1.3. Водные объекты предоставляются юридическим и физическим лицам для организации пляжей и мест массового отдыха в соответствии с действующим законодательством.</w:t>
      </w:r>
    </w:p>
    <w:p w:rsidR="00BB63E7" w:rsidRDefault="00BB63E7">
      <w:pPr>
        <w:pStyle w:val="ConsPlusNormal"/>
        <w:jc w:val="both"/>
      </w:pPr>
      <w:r>
        <w:t xml:space="preserve">(п. 1.3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1.4.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осуществляется в порядке, установленном действующим законодательством,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1.5. Руководители организаций при проведении экскурсий, коллективных выездов на отдых </w:t>
      </w:r>
      <w:r>
        <w:lastRenderedPageBreak/>
        <w:t>или других массовых мероприятий на водоемах выделяют лиц, ответственных за безопасность людей на воде.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1.6. </w:t>
      </w:r>
      <w:r w:rsidR="00DE7B2B" w:rsidRPr="0037238A">
        <w:t>Порядок пользования пляжами</w:t>
      </w:r>
      <w:r>
        <w:t xml:space="preserve"> и надзор за пляжами, другими местами массового отдыха населения на водоемах, переправами и наплавными мостами в части, касающейся обеспечения безопасности людей на водных объектах, осуществляется в соответствии с действующим федеральным законодательством.</w:t>
      </w:r>
    </w:p>
    <w:p w:rsidR="00BB63E7" w:rsidRDefault="00BB63E7">
      <w:pPr>
        <w:pStyle w:val="ConsPlusNormal"/>
        <w:jc w:val="both"/>
      </w:pPr>
      <w:r>
        <w:t xml:space="preserve">(п. 1.6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1.7. </w:t>
      </w:r>
      <w:r w:rsidR="005F0548" w:rsidRPr="00EC3C2D">
        <w:rPr>
          <w:color w:val="FF0000"/>
        </w:rPr>
        <w:t>Производственный контроль за санитарным состоянием пляжей и качеством воды водоема для купания осуществляет собственник (владелец) пляжа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1.8. Оказание медицинской помощи пострадавшим </w:t>
      </w:r>
      <w:proofErr w:type="gramStart"/>
      <w:r>
        <w:t>на водных объектах</w:t>
      </w:r>
      <w:proofErr w:type="gramEnd"/>
      <w:r>
        <w:t xml:space="preserve"> и охрана общественного порядка на пляжах и в местах массового отдыха населения на водных объектах осуществляется в установленном порядке.</w:t>
      </w:r>
    </w:p>
    <w:p w:rsidR="00BB63E7" w:rsidRDefault="00BB63E7">
      <w:pPr>
        <w:pStyle w:val="ConsPlusNormal"/>
        <w:jc w:val="both"/>
      </w:pPr>
      <w:r>
        <w:t xml:space="preserve">(п. 1.8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1.9. Поисковые и аварийно-спасательные работы при чрезвычайных ситуациях на водоемах (паводки, наводнения, аварии судов и другие) осуществляются в соответствии с законодательством, регламентирующим организацию и порядок проведения этих работ.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1.10. Контроль за выполнением требований настоящих Правил осуществляется соответствующими органами в пределах их компетенции.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2. Требования к пляжам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>2.1. До начала купального сезона:</w:t>
      </w:r>
    </w:p>
    <w:p w:rsidR="005F0548" w:rsidRDefault="00BB63E7" w:rsidP="005F0548">
      <w:pPr>
        <w:pStyle w:val="ConsPlusNormal"/>
        <w:spacing w:before="220"/>
        <w:ind w:firstLine="540"/>
        <w:jc w:val="both"/>
      </w:pPr>
      <w:r>
        <w:t xml:space="preserve">2.1.1. </w:t>
      </w:r>
      <w:r w:rsidR="005F0548">
        <w:t>Владелец пляжа обязан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 w:rsidR="00BB63E7" w:rsidRDefault="005F0548" w:rsidP="005F0548">
      <w:pPr>
        <w:pStyle w:val="ConsPlusNormal"/>
        <w:spacing w:before="220"/>
        <w:ind w:firstLine="540"/>
        <w:jc w:val="both"/>
      </w:pPr>
      <w:r>
        <w:t>Дно водоема до границы плавания должно иметь постепенный скат без уступов</w:t>
      </w:r>
      <w:r w:rsidR="00BB63E7"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2.1.2. Каждый пляж должен иметь письменное заключение о санитарном состоянии пляжа и пригодности поверхностных вод для купания.</w:t>
      </w:r>
    </w:p>
    <w:p w:rsidR="00BB63E7" w:rsidRDefault="00BB63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2.2. Открытие и эксплуатация пляжа без положительного заключения о его надлежащем санитарном состоянии запрещается.</w:t>
      </w:r>
    </w:p>
    <w:p w:rsidR="00BB63E7" w:rsidRDefault="00BB63E7">
      <w:pPr>
        <w:pStyle w:val="ConsPlusNormal"/>
        <w:jc w:val="both"/>
      </w:pPr>
      <w:r>
        <w:t xml:space="preserve">(п. 2.2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F0548" w:rsidRDefault="00BB63E7" w:rsidP="005F0548">
      <w:pPr>
        <w:pStyle w:val="ConsPlusNormal"/>
        <w:spacing w:before="220"/>
        <w:ind w:firstLine="540"/>
        <w:jc w:val="both"/>
      </w:pPr>
      <w:r>
        <w:t xml:space="preserve">2.3. </w:t>
      </w:r>
      <w:r w:rsidR="005F0548">
        <w:t>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– пост) с дежурством спасателей или матросов-спасателей (далее – спасатели) в установленное время работы пляжа независимо от наличия запрета на купание.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>
        <w:t>травмированию</w:t>
      </w:r>
      <w:proofErr w:type="spellEnd"/>
      <w:r>
        <w:t xml:space="preserve"> посетителей пляжа.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Используемые на посту спасательные средства должны быть промышленного изготовления и иметь сертификат.</w:t>
      </w:r>
    </w:p>
    <w:p w:rsidR="00BB63E7" w:rsidRDefault="005F0548" w:rsidP="005F0548">
      <w:pPr>
        <w:pStyle w:val="ConsPlusNormal"/>
        <w:spacing w:before="220"/>
        <w:ind w:firstLine="540"/>
        <w:jc w:val="both"/>
      </w:pPr>
      <w:r>
        <w:t xml:space="preserve">Спасатели обязаны постоянно следить за безопасностью посетителей пляжа, принимать меры по предупреждению случаев нарушения требований Правил пользования пляжами в Российской </w:t>
      </w:r>
      <w:r>
        <w:lastRenderedPageBreak/>
        <w:t>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</w:t>
      </w:r>
      <w:r w:rsidR="00BB63E7">
        <w:t>.</w:t>
      </w:r>
    </w:p>
    <w:p w:rsidR="00BB63E7" w:rsidRDefault="00BB63E7">
      <w:pPr>
        <w:pStyle w:val="ConsPlusNormal"/>
        <w:jc w:val="both"/>
      </w:pPr>
      <w:r>
        <w:t xml:space="preserve">(п. 2.3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2.4. Пляжи располагаются на расстоянии не менее 500 метров выше по течению от места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В местах, отведенных для купания, и выше них по течению до 500 метров запрещается стирка белья и купание животных.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2.5. Береговая территория пляжей и граница зоны купания должны быть обозначены опознавательными знаками и иметь стоки для дождевых вод.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2.6. Площадь водного зеркала в местах купания на проточном водоеме должна обеспечивать не менее 5 кв. метров на одного купающегося, а на непроточном водоеме в 2 - 3 раза больше. На каждого человека должно приходиться не менее 2 кв. метров площади береговой части пляжа, в купальнях - не менее 3 кв. метров.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2.7. В местах, отведенных для купания, не должно быть выхода грунтовых вод, водоворота, воронок и течения, превышающего 0,5 метра в секунду. Купальни должны соединяться с берегом мостками или трапами и надежно закреплены, сходы в воду должны быть удобными и иметь перила.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2.8. Границы плавания в местах купания обозначаются буйками оранжевого цвета, расположенными на расстоянии 20 - 30 метров один от другого и до 25 метров от места с глубиной 1,3 метра. Границы заплыва не должны выходить в зоны судового хода.</w:t>
      </w:r>
    </w:p>
    <w:p w:rsidR="005F0548" w:rsidRDefault="005F0548">
      <w:pPr>
        <w:pStyle w:val="ConsPlusNormal"/>
        <w:spacing w:before="220"/>
        <w:ind w:firstLine="540"/>
        <w:jc w:val="both"/>
      </w:pPr>
      <w:r w:rsidRPr="0037238A">
        <w:t>Не допускается испо</w:t>
      </w:r>
      <w:r>
        <w:t>льзовать для обозначения границ</w:t>
      </w:r>
      <w:r w:rsidRPr="0037238A">
        <w:t xml:space="preserve"> зоны купания предметы, которые могут быть похожи на плавающий бытовой мусор (в частности, бутылки, канистры)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2.9. На пляжах отводятся участки акватории для купания детей и для не умеющих плавать с глубинами не более 1,2 метра. Эти участки обозначаются линией поплавков или ограждаются </w:t>
      </w:r>
      <w:proofErr w:type="spellStart"/>
      <w:r>
        <w:t>штакетным</w:t>
      </w:r>
      <w:proofErr w:type="spellEnd"/>
      <w:r>
        <w:t xml:space="preserve"> забором.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2.10.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>
        <w:t>приглубными</w:t>
      </w:r>
      <w:proofErr w:type="spellEnd"/>
      <w:r>
        <w:t xml:space="preserve">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2.11. Мостки, трапы, плоты и вышки должны быть испытаны на рабочую нагрузку и иметь сплошной настил.</w:t>
      </w:r>
    </w:p>
    <w:p w:rsidR="00BB63E7" w:rsidRDefault="00BB63E7" w:rsidP="005F0548">
      <w:pPr>
        <w:pStyle w:val="ConsPlusNormal"/>
        <w:spacing w:before="220"/>
        <w:ind w:firstLine="540"/>
        <w:jc w:val="both"/>
      </w:pPr>
      <w:r>
        <w:t xml:space="preserve">2.12. </w:t>
      </w:r>
      <w:r w:rsidR="005F0548">
        <w:t>Пляжи оборудуются стендами с материалами о режиме работы пляжа, его владельце, обслуживающей организации и их реквизитах, телефонах, о приемах оказания первой помощи людям и мерах по профилактике несчастных случаев с людьми на воде, о прогнозе погоды на текущую дату, температуре воды и воздуха, о схеме пляжа и зоны купания с указанием опасных мест и глубин, мест расположения спасателей, о номерах телефонов подразделений аварийно-спасательных служб или формирований, скорой медицинской помощи и полиции, обеспечиваются в достаточном количестве лежаками, тентами, зонтами для защиты от солнечных лучей, открытыми и закрытыми раздевалками, туалетами, душевыми кабинками, местами для сбора твердых бытовых отходов и содержатся в соответствии с</w:t>
      </w:r>
      <w:r w:rsidR="005F0548">
        <w:t xml:space="preserve"> </w:t>
      </w:r>
      <w:r w:rsidR="005F0548">
        <w:t>требованиями водного законодательства, действующими санитарными нормами и государственными стандартами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lastRenderedPageBreak/>
        <w:t>2.13. На выступающей за береговую черту, в сторону судового хода,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5F0548" w:rsidRDefault="00BB63E7" w:rsidP="005F0548">
      <w:pPr>
        <w:pStyle w:val="ConsPlusNormal"/>
        <w:spacing w:before="220"/>
        <w:ind w:firstLine="540"/>
        <w:jc w:val="both"/>
      </w:pPr>
      <w:r>
        <w:t>2.14.</w:t>
      </w:r>
      <w:r w:rsidR="005F0548" w:rsidRPr="005F0548">
        <w:t xml:space="preserve"> </w:t>
      </w:r>
      <w:r w:rsidR="005F0548">
        <w:t>На береговой части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должны быть нанесены название пляжа и надпись «Бросай утопающему».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Купание детей и лиц, не умеющих плавать, допускается на специально отведенном участке зоны купания.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при воздействии ветра силой 5,5 – 7,9 метра в секунду и волн высотой 1,2 – 1,5 метра;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 xml:space="preserve">при возникновении периодических кратковременных (не более 5 – 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7 минут) течений скоростью 0,5 – 0,7 метра в секунду.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при получении штормового предупреждения;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при воздействии ветра силой более 7,9 метра в секунду и волн высотой более 1,5 метра;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при наличии течений скоростью более 0,5 метра в секунду;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при повышении уровня воды со скоростью более 0,2 метра в сутки;</w:t>
      </w:r>
    </w:p>
    <w:p w:rsidR="005F0548" w:rsidRDefault="005F0548" w:rsidP="005F0548">
      <w:pPr>
        <w:pStyle w:val="ConsPlusNormal"/>
        <w:spacing w:before="220"/>
        <w:ind w:firstLine="540"/>
        <w:jc w:val="both"/>
      </w:pPr>
      <w: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BB63E7" w:rsidRDefault="005F0548">
      <w:pPr>
        <w:pStyle w:val="ConsPlusNormal"/>
        <w:spacing w:before="220"/>
        <w:ind w:firstLine="540"/>
        <w:jc w:val="both"/>
      </w:pPr>
      <w: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</w:t>
      </w:r>
      <w:r w:rsidR="00BB63E7"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2.15.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5F0548" w:rsidRDefault="005F0548">
      <w:pPr>
        <w:pStyle w:val="ConsPlusNormal"/>
        <w:spacing w:before="220"/>
        <w:ind w:firstLine="540"/>
        <w:jc w:val="both"/>
      </w:pPr>
      <w:r>
        <w:t xml:space="preserve">2.16. </w:t>
      </w:r>
      <w:r w:rsidRPr="0037238A">
        <w:t xml:space="preserve">Эксплуатация пляжа допускается после получения от </w:t>
      </w:r>
      <w:r w:rsidRPr="00DB5F5A">
        <w:t>Государственной инспекции по маломерным судам</w:t>
      </w:r>
      <w:r>
        <w:t xml:space="preserve"> </w:t>
      </w:r>
      <w:r w:rsidRPr="0037238A">
        <w:rPr>
          <w:kern w:val="36"/>
          <w:szCs w:val="28"/>
        </w:rPr>
        <w:t xml:space="preserve">Главного управления </w:t>
      </w:r>
      <w:r w:rsidRPr="006F5B3C"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37238A">
        <w:rPr>
          <w:kern w:val="36"/>
          <w:szCs w:val="28"/>
        </w:rPr>
        <w:t xml:space="preserve"> по Кировской области</w:t>
      </w:r>
      <w:r w:rsidRPr="0037238A">
        <w:t xml:space="preserve"> </w:t>
      </w:r>
      <w:r>
        <w:t xml:space="preserve">(далее – ГИМС </w:t>
      </w:r>
      <w:r w:rsidRPr="0037238A">
        <w:rPr>
          <w:kern w:val="36"/>
          <w:szCs w:val="28"/>
        </w:rPr>
        <w:t>Главного управления</w:t>
      </w:r>
      <w:r>
        <w:rPr>
          <w:kern w:val="36"/>
          <w:szCs w:val="28"/>
        </w:rPr>
        <w:t xml:space="preserve"> МЧС России по Кировской области</w:t>
      </w:r>
      <w:r>
        <w:t xml:space="preserve">) </w:t>
      </w:r>
      <w:r w:rsidRPr="0037238A">
        <w:t>уведомления о регистрации заявления-декларации и присвоении ему регистрационного номера в порядке, предусмотренно</w:t>
      </w:r>
      <w:r>
        <w:t>м</w:t>
      </w:r>
      <w:r w:rsidRPr="0037238A">
        <w:t xml:space="preserve"> </w:t>
      </w:r>
      <w:r>
        <w:t xml:space="preserve">Правилами пользования пляжами в Российской Федерации, утвержденными </w:t>
      </w:r>
      <w:r w:rsidRPr="0037238A">
        <w:t xml:space="preserve">приказом </w:t>
      </w:r>
      <w:r w:rsidRPr="006F5B3C"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37238A">
        <w:t xml:space="preserve"> от 30.09.2020 №  732 «Об утверждении Правил пользования пляжами в Российской Федерации»</w:t>
      </w:r>
      <w:r>
        <w:t>, от У</w:t>
      </w:r>
      <w:r w:rsidRPr="0037238A">
        <w:t>правлени</w:t>
      </w:r>
      <w:r>
        <w:t>я</w:t>
      </w:r>
      <w:r w:rsidRPr="0037238A">
        <w:t xml:space="preserve"> Федеральной службы по надзору в сфере защиты прав </w:t>
      </w:r>
      <w:r w:rsidRPr="00633224">
        <w:t xml:space="preserve">потребителей и благополучия человека по Кировской области санитарно-эпидемиологического заключения о соответствии требованиям санитарного законодательства водного объекта, используемого в рекреационных целях, </w:t>
      </w:r>
      <w:r w:rsidRPr="00633224">
        <w:lastRenderedPageBreak/>
        <w:t>предусмотренного ч. 1 ст. 18 Федерального закона №  52-ФЗ от   30.03.1999 «О санитарно-эпидемиологическом благополучии населения</w:t>
      </w:r>
      <w:r>
        <w:t>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3. Меры по обеспечению безопасности населения</w:t>
      </w:r>
    </w:p>
    <w:p w:rsidR="00BB63E7" w:rsidRDefault="00BB63E7">
      <w:pPr>
        <w:pStyle w:val="ConsPlusTitle"/>
        <w:jc w:val="center"/>
      </w:pPr>
      <w:r>
        <w:t>на пляжах и в других местах массового отдыха на водоемах</w:t>
      </w:r>
    </w:p>
    <w:p w:rsidR="00BB63E7" w:rsidRDefault="00BB63E7">
      <w:pPr>
        <w:pStyle w:val="ConsPlusNormal"/>
        <w:jc w:val="both"/>
      </w:pPr>
    </w:p>
    <w:p w:rsidR="00365126" w:rsidRDefault="00BB63E7" w:rsidP="00365126">
      <w:pPr>
        <w:pStyle w:val="ConsPlusNormal"/>
        <w:ind w:firstLine="540"/>
        <w:jc w:val="both"/>
      </w:pPr>
      <w:r>
        <w:t>3.1.</w:t>
      </w:r>
      <w:r w:rsidR="00365126" w:rsidRPr="00365126">
        <w:t xml:space="preserve"> </w:t>
      </w:r>
      <w:r w:rsidR="00365126">
        <w:t>На пляжах и других местах массового отдыха запрещается: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3.1.1. Купаться в местах, где выставлены щиты (аншлаги) с предупреждающими и запрещающими знаками и надписями.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3.1.2. Купаться при подъеме красного (черного) флага, означающего, что купание запрещено.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3.1.3. Купаться в состоянии алкогольного опьянения;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3.1.4. Эксплуатировать зоны купания в темное время суток (астрономическое, с захода до восхода солнца);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3.1.5. Заплывать за буйки, обозначающие границы зоны купания.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3.1.6. Плавать на предметах (средствах), не предназначенных для плавания (в том числе досках, бревнах, лежаках).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3.1.7. Загрязнять и засорять зону купания и территорию пляжа.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3.1.8. Использовать не по назначению оборудование пляжа и спасательные средства.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3.1.9.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3.1.10 Приводить с собой на пляж животных, за исключением собак-поводырей.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3.1.11.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3.1.12. Подавать ложные сигналы тревоги.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3.1.13. Оставлять без присмотра детей независимо от наличия у них навыков плавания.</w:t>
      </w:r>
    </w:p>
    <w:p w:rsidR="00365126" w:rsidRDefault="00365126" w:rsidP="00365126">
      <w:pPr>
        <w:pStyle w:val="ConsPlusNormal"/>
        <w:spacing w:before="220"/>
        <w:ind w:firstLine="539"/>
        <w:jc w:val="both"/>
      </w:pPr>
      <w:r>
        <w:t>3.1.14. Размещать в зоне купания пункты проката маломерных судов.</w:t>
      </w:r>
    </w:p>
    <w:p w:rsidR="00BB63E7" w:rsidRDefault="00365126" w:rsidP="00365126">
      <w:pPr>
        <w:pStyle w:val="ConsPlusNormal"/>
        <w:spacing w:before="220"/>
        <w:ind w:firstLine="539"/>
        <w:jc w:val="both"/>
      </w:pPr>
      <w:r>
        <w:t>3.1.15. Спускать на воду маломерные суда и передвигаться на них в зоне купания (за исключением спасательных судов)</w:t>
      </w:r>
      <w:r w:rsidR="00BB63E7">
        <w:t>.</w:t>
      </w:r>
    </w:p>
    <w:p w:rsidR="00BB63E7" w:rsidRDefault="00BB63E7" w:rsidP="00365126">
      <w:pPr>
        <w:pStyle w:val="ConsPlusNormal"/>
        <w:spacing w:before="220"/>
        <w:ind w:firstLine="539"/>
        <w:jc w:val="both"/>
      </w:pPr>
      <w:r>
        <w:t>3.2. Обучение людей проводится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3.3. Взрослые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3.4. Пляжи лагерей для отдыха детей и иных детских оздоровительных учреждений (далее - лагеря отдыха детей), кроме соответствия общим требованиям к пляжам, должны быть ограждены </w:t>
      </w:r>
      <w:proofErr w:type="spellStart"/>
      <w:r>
        <w:t>штакетным</w:t>
      </w:r>
      <w:proofErr w:type="spellEnd"/>
      <w:r>
        <w:t xml:space="preserve"> забором со стороны суши. На этих пляжах спасательные круги и концы Александрова навешиваются на стойках (щитах), установленных на расстоянии 3-х метров от уреза воды через каждые 25 метров, оборудуются участки для купания и обучения плаванию детей дошкольного и </w:t>
      </w:r>
      <w:r>
        <w:lastRenderedPageBreak/>
        <w:t>младшего школьного возраста с глубинами не более 0,7 метра, а также для детей старшего возраста с глубинами не более 1,2 метра.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В местах с глубинами до 2 метров разрешается купаться хорошо умеющим плавать детям в возрасте 12 лет и более.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детей осуществляют руководители этих лагерей.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3.7. 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4. Меры безопасности при пользовании</w:t>
      </w:r>
    </w:p>
    <w:p w:rsidR="00BB63E7" w:rsidRDefault="00BB63E7">
      <w:pPr>
        <w:pStyle w:val="ConsPlusTitle"/>
        <w:jc w:val="center"/>
      </w:pPr>
      <w:r>
        <w:t>переправами и наплавными мостами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>4.1. Переправы должны иметь установленные законодательством разрешения на их создание и эксплуатацию, находиться в исправном рабочем состоянии, обеспечивать безопасность людей и предотвращать загрязнение окружающей среды. Места устройства переправ должны быть согласованы с территориальным органом Федерального агентства водных ресурсов по Кировской области.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4.2. </w:t>
      </w:r>
      <w:r w:rsidR="006E537E" w:rsidRPr="00E42C41">
        <w:t>Правила пользования (эксплуатации) и режим работы переправ и наплавных мостов определяются эксплуатирующими их организациями (владельцами переправ</w:t>
      </w:r>
      <w:r w:rsidR="006E537E">
        <w:t xml:space="preserve"> </w:t>
      </w:r>
      <w:r w:rsidR="006E537E" w:rsidRPr="00E42C41">
        <w:t>и наплавных мостов) по согласованию с органами местного самоуправления</w:t>
      </w:r>
      <w:r w:rsidR="006E537E">
        <w:t xml:space="preserve"> муниципальных образований Кировской области</w:t>
      </w:r>
      <w:r w:rsidR="006E537E" w:rsidRPr="00E42C41">
        <w:t>, а также с органами, обеспечив</w:t>
      </w:r>
      <w:r w:rsidR="006E537E">
        <w:t>ающими безопасность судоходства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4.3.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законодательства. Техническое состояние береговых сооружений, помещений и павильонов для ожидания пассажиров, водоотводов, причальных и швартовых устройств, </w:t>
      </w:r>
      <w:proofErr w:type="spellStart"/>
      <w:r>
        <w:t>леерных</w:t>
      </w:r>
      <w:proofErr w:type="spellEnd"/>
      <w:r>
        <w:t xml:space="preserve">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4.4. На видных местах переправ устанавливаются стенды (щиты) с материалами по профилактике несчастных случаев с людьми и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4.5. На внутренних судоходных путях переправы должны обеспечивать беспрепятственный и безопасный пропуск судов, обозначаться навигационными знаками в соответствии с установленными требованиями. В темное время суток переправы должны быть освещены, иметь средства для световой и звуковой сигнализации.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4.6. Переправы должны иметь спасательные и противопожарные средства в соответствии с установленными нормами, а наплавные мосты снабжаться спасательными кругами из расчета один спасательный круг на 10 метров длины моста, которые устанавливаются на </w:t>
      </w:r>
      <w:proofErr w:type="spellStart"/>
      <w:r>
        <w:t>леерном</w:t>
      </w:r>
      <w:proofErr w:type="spellEnd"/>
      <w:r>
        <w:t xml:space="preserve"> ограждении с </w:t>
      </w:r>
      <w:r>
        <w:lastRenderedPageBreak/>
        <w:t>низовой по течению стороны наплавного моста; 15% из них должны быть со спасательным линем.</w:t>
      </w:r>
    </w:p>
    <w:p w:rsidR="00BB63E7" w:rsidRDefault="00BB63E7">
      <w:pPr>
        <w:pStyle w:val="ConsPlusNormal"/>
        <w:jc w:val="both"/>
      </w:pPr>
      <w:r>
        <w:t xml:space="preserve">(п. 4.6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 w:rsidP="006E537E">
      <w:pPr>
        <w:pStyle w:val="ConsPlusNormal"/>
        <w:spacing w:before="220"/>
        <w:ind w:firstLine="540"/>
        <w:jc w:val="both"/>
      </w:pPr>
      <w:r>
        <w:t xml:space="preserve">4.7. </w:t>
      </w:r>
      <w:r w:rsidR="006E537E" w:rsidRPr="0037238A">
        <w:t xml:space="preserve">Используемые на переправах </w:t>
      </w:r>
      <w:r w:rsidR="006E537E" w:rsidRPr="00E0190F">
        <w:t>маломерны</w:t>
      </w:r>
      <w:r w:rsidR="006E537E">
        <w:t>е</w:t>
      </w:r>
      <w:r w:rsidR="006E537E" w:rsidRPr="00E0190F">
        <w:t xml:space="preserve"> суд</w:t>
      </w:r>
      <w:r w:rsidR="006E537E">
        <w:t>а</w:t>
      </w:r>
      <w:r w:rsidR="006E537E" w:rsidRPr="0037238A">
        <w:t xml:space="preserve"> должны иметь установленную для них документацию, проходить регистрацию и техническое освидетельствование на годность к плаванию и эксплуатироваться в соответствии с требованиями, установленными </w:t>
      </w:r>
      <w:r w:rsidR="006E537E">
        <w:rPr>
          <w:kern w:val="36"/>
          <w:szCs w:val="28"/>
        </w:rPr>
        <w:t xml:space="preserve">Министерством Российской Федерации по делам </w:t>
      </w:r>
      <w:r w:rsidR="006E537E" w:rsidRPr="009C0115">
        <w:rPr>
          <w:kern w:val="36"/>
          <w:szCs w:val="28"/>
        </w:rPr>
        <w:t>гражданской обороны, чрезвычайным ситуациям и ликвидации последствий стихийных бедствий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4.8. </w:t>
      </w:r>
      <w:r w:rsidR="006E537E" w:rsidRPr="0037238A">
        <w:t xml:space="preserve">Эксплуатация переправ и наплавных мостов допускается после получения от </w:t>
      </w:r>
      <w:r w:rsidR="006E537E" w:rsidRPr="0037238A">
        <w:rPr>
          <w:kern w:val="36"/>
          <w:szCs w:val="28"/>
        </w:rPr>
        <w:t>ГИМС Главного управления МЧС России по Кировской области</w:t>
      </w:r>
      <w:r w:rsidR="006E537E" w:rsidRPr="0037238A">
        <w:t xml:space="preserve"> уведомления о регистрации заявления-декларации и присвоении </w:t>
      </w:r>
      <w:r w:rsidR="006E537E">
        <w:t>ему</w:t>
      </w:r>
      <w:r w:rsidR="006E537E" w:rsidRPr="0037238A">
        <w:t xml:space="preserve"> регистрационн</w:t>
      </w:r>
      <w:r w:rsidR="006E537E">
        <w:t>ого</w:t>
      </w:r>
      <w:r w:rsidR="006E537E" w:rsidRPr="0037238A">
        <w:t xml:space="preserve"> номер</w:t>
      </w:r>
      <w:r w:rsidR="006E537E">
        <w:t>а</w:t>
      </w:r>
      <w:r w:rsidR="006E537E" w:rsidRPr="0037238A">
        <w:t xml:space="preserve"> в порядке, предусмотренном </w:t>
      </w:r>
      <w:r w:rsidR="006E537E">
        <w:t xml:space="preserve">Правилами пользования переправами и наплавными мостами в Российской Федерации, утвержденными </w:t>
      </w:r>
      <w:r w:rsidR="006E537E" w:rsidRPr="0037238A">
        <w:t xml:space="preserve">приказом </w:t>
      </w:r>
      <w:r w:rsidR="006E537E" w:rsidRPr="006F5B3C"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E537E">
        <w:t xml:space="preserve"> </w:t>
      </w:r>
      <w:r w:rsidR="006E537E" w:rsidRPr="0037238A">
        <w:t xml:space="preserve">от 30.09.2020 № 731 «Об утверждении Правил пользования переправами и наплавными </w:t>
      </w:r>
      <w:r w:rsidR="006E537E">
        <w:t>мостами в Российской Федерации»</w:t>
      </w:r>
      <w:r>
        <w:t>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5. Меры безопасности</w:t>
      </w:r>
    </w:p>
    <w:p w:rsidR="00BB63E7" w:rsidRDefault="00BB63E7">
      <w:pPr>
        <w:pStyle w:val="ConsPlusTitle"/>
        <w:jc w:val="center"/>
      </w:pPr>
      <w:r>
        <w:t>при пользовании ледовыми переправами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 xml:space="preserve">5.1. </w:t>
      </w:r>
      <w:r w:rsidR="006E537E" w:rsidRPr="0037238A">
        <w:t>Эксплуатация ледовых переправ допускается после получения организациями, эксплуатирующими ледовые переправы (владельц</w:t>
      </w:r>
      <w:r w:rsidR="006E537E">
        <w:t>ами</w:t>
      </w:r>
      <w:r w:rsidR="006E537E" w:rsidRPr="0037238A">
        <w:t xml:space="preserve"> переправ), от </w:t>
      </w:r>
      <w:r w:rsidR="006E537E" w:rsidRPr="0037238A">
        <w:rPr>
          <w:kern w:val="36"/>
          <w:szCs w:val="28"/>
        </w:rPr>
        <w:t>ГИМС Главного управления МЧС России по Кировской области</w:t>
      </w:r>
      <w:r w:rsidR="006E537E" w:rsidRPr="0037238A">
        <w:t xml:space="preserve"> уведомления о регистрации заявления-декларации и присвоении </w:t>
      </w:r>
      <w:r w:rsidR="006E537E">
        <w:t>ему</w:t>
      </w:r>
      <w:r w:rsidR="006E537E" w:rsidRPr="0037238A">
        <w:t xml:space="preserve"> регистрационн</w:t>
      </w:r>
      <w:r w:rsidR="006E537E">
        <w:t>ого номера</w:t>
      </w:r>
      <w:r w:rsidR="006E537E" w:rsidRPr="0037238A">
        <w:t xml:space="preserve"> в порядке, предусмотренном </w:t>
      </w:r>
      <w:r w:rsidR="006E537E">
        <w:t>Правилами пользования переправами и наплавными мостами в Российской Федерации, утвержденными</w:t>
      </w:r>
      <w:r w:rsidR="006E537E" w:rsidRPr="0037238A">
        <w:t xml:space="preserve"> приказом </w:t>
      </w:r>
      <w:r w:rsidR="006E537E" w:rsidRPr="006F5B3C"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E537E">
        <w:t xml:space="preserve"> </w:t>
      </w:r>
      <w:r w:rsidR="006E537E" w:rsidRPr="0037238A">
        <w:t>от 30.09.2020 № 731 «Об утверждении Правил пользования переправами и наплавными мостами в Российской Федерации»</w:t>
      </w:r>
      <w:r>
        <w:t>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5.2. Режим работы ледовых переправ определяется эксплуатирующими их организациями в установленном порядке.</w:t>
      </w:r>
    </w:p>
    <w:p w:rsidR="00BB63E7" w:rsidRDefault="00BB63E7">
      <w:pPr>
        <w:pStyle w:val="ConsPlusNormal"/>
        <w:jc w:val="both"/>
      </w:pPr>
      <w:r>
        <w:t xml:space="preserve">(п. 5.2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5.3. Места, отведенные для переправ, должны удовлетворять следующим условиям: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дороги и спуски, ведущие к переправам, благоустроены;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proofErr w:type="spellStart"/>
      <w:r>
        <w:t>выколки</w:t>
      </w:r>
      <w:proofErr w:type="spellEnd"/>
      <w:r>
        <w:t xml:space="preserve"> льда;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40 - 50 метров.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5.4. Границы переправы обозначаются через каждые 25 - 30 метров ограничительными маркировочными вехами, в опасных для движения местах выставляются предупредительные знаки.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5.5.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законодательства, а также устанавливаются ящики для сбора мусора, выставляются щиты с надписью "Подать утопающему" и с навешенными на них спасательными кругами, страховочным канатом 10 - 12 метров. Рядом со щитами должны быть спасательные доски, багор, шест, лестница, бревно длиной 5 - 6 метров и диаметром 10 - 12 см, используемые для оказания помощи людям при проломе льда.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lastRenderedPageBreak/>
        <w:t>В период интенсивного движения автотранспорта на переправах должны быть развернуты подвижные пункты обогрева людей и организовано дежурство тягачей с такелажем для возможной эвакуации с рабочей полосы неисправных транспортных средств.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5.6.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</w:t>
      </w:r>
      <w:proofErr w:type="gramStart"/>
      <w:r>
        <w:t>помощи</w:t>
      </w:r>
      <w:proofErr w:type="gramEnd"/>
      <w:r>
        <w:t xml:space="preserve"> терпящим бедствие на льду.</w:t>
      </w:r>
    </w:p>
    <w:p w:rsidR="00BB63E7" w:rsidRDefault="00BB63E7">
      <w:pPr>
        <w:pStyle w:val="ConsPlusNormal"/>
        <w:jc w:val="both"/>
      </w:pPr>
      <w:r>
        <w:t xml:space="preserve">(п. 5.6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5.7.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5.8. Ежедневно утром и вечером, а в оттепель и днем производится замер толщины льда и определяется его структура. Замер льда производится по всей трассе и особенно в местах, где большая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5.9. На переправах запрещается: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пробивать лунки для рыбной ловли и других целей;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переезжать в </w:t>
      </w:r>
      <w:proofErr w:type="spellStart"/>
      <w:r>
        <w:t>неогражденных</w:t>
      </w:r>
      <w:proofErr w:type="spellEnd"/>
      <w:r>
        <w:t xml:space="preserve"> и неохраняемых местах.</w:t>
      </w:r>
    </w:p>
    <w:p w:rsidR="00BB63E7" w:rsidRDefault="00BB63E7">
      <w:pPr>
        <w:pStyle w:val="ConsPlusNormal"/>
        <w:jc w:val="both"/>
      </w:pPr>
      <w:bookmarkStart w:id="1" w:name="_GoBack"/>
      <w:bookmarkEnd w:id="1"/>
    </w:p>
    <w:p w:rsidR="00BB63E7" w:rsidRDefault="00BB63E7">
      <w:pPr>
        <w:pStyle w:val="ConsPlusTitle"/>
        <w:jc w:val="center"/>
        <w:outlineLvl w:val="1"/>
      </w:pPr>
      <w:r>
        <w:t>6. Меры безопасности на льду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>6.1.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Проверять прочность льда ударами ноги запрещается.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Безопасным для перехода является лед с зеленоватым оттенком и толщиной не менее 7 см.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6.3.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6.4.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6.5.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Во время движения лыжник, идущий первым, ударами палок проверяет прочность льда и </w:t>
      </w:r>
      <w:r>
        <w:lastRenderedPageBreak/>
        <w:t>следит за его состоянием.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6.6. Во время рыбной ловли нельзя пробивать много лунок на ограниченной площади и собираться большими группами.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на другом - изготовлена петля.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6.7. В местах с большим количеством рыболовов на значительной площади льда в периоды интенсивного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7. Меры безопасности при производстве работ</w:t>
      </w:r>
    </w:p>
    <w:p w:rsidR="00BB63E7" w:rsidRDefault="00BB63E7">
      <w:pPr>
        <w:pStyle w:val="ConsPlusTitle"/>
        <w:jc w:val="center"/>
      </w:pPr>
      <w:r>
        <w:t xml:space="preserve">по выемке грунта и </w:t>
      </w:r>
      <w:proofErr w:type="spellStart"/>
      <w:r>
        <w:t>выколке</w:t>
      </w:r>
      <w:proofErr w:type="spellEnd"/>
      <w:r>
        <w:t xml:space="preserve"> льда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>7.1. Организации при производстве работ по выемке грунта, торфа и сапропеля, углублению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7.2.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массового отдыха населения - засыпать котлованы.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7.3. Предприятия, учреждения и организации при производстве работ по </w:t>
      </w:r>
      <w:proofErr w:type="spellStart"/>
      <w:r>
        <w:t>выколке</w:t>
      </w:r>
      <w:proofErr w:type="spellEnd"/>
      <w:r>
        <w:t xml:space="preserve"> льда должны ограждать опасные для людей участки.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  <w:outlineLvl w:val="1"/>
      </w:pPr>
      <w:r>
        <w:t>8. Знаки безопасности на воде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ind w:firstLine="540"/>
        <w:jc w:val="both"/>
      </w:pPr>
      <w:r>
        <w:t>8.1. Знаки безопасности на воде устанавливаются владельцами пляжей, переправ, баз (сооружений) для стоянок судов и другими водопользователями в целях предотвращения несчастных случаев с людьми на воде.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>8.2. Знаки безопасности имеют форму прямоугольника с размерами сторон не менее 50 на 60 см и изготавливаются из досок, толстой фанеры, металлических листов или другого прочного материала.</w:t>
      </w:r>
    </w:p>
    <w:p w:rsidR="00BB63E7" w:rsidRDefault="00BB63E7">
      <w:pPr>
        <w:pStyle w:val="ConsPlusNormal"/>
        <w:spacing w:before="220"/>
        <w:ind w:firstLine="540"/>
        <w:jc w:val="both"/>
      </w:pPr>
      <w:r>
        <w:t xml:space="preserve">Знаки устанавливаются на видных местах по предписаниям уполномоченных на то органов государственного надзора и укрепляются на столбах (деревянных, металлических, железобетонных) высотой не менее 2,5 метра. </w:t>
      </w:r>
      <w:hyperlink w:anchor="P178" w:history="1">
        <w:r>
          <w:rPr>
            <w:color w:val="0000FF"/>
          </w:rPr>
          <w:t>Характеристика</w:t>
        </w:r>
      </w:hyperlink>
      <w:r>
        <w:t xml:space="preserve"> знаков безопасности на воде представлена согласно приложению.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right"/>
        <w:outlineLvl w:val="1"/>
      </w:pPr>
      <w:r>
        <w:t>Приложение</w:t>
      </w:r>
    </w:p>
    <w:p w:rsidR="00BB63E7" w:rsidRDefault="00BB63E7">
      <w:pPr>
        <w:pStyle w:val="ConsPlusNormal"/>
        <w:jc w:val="right"/>
      </w:pPr>
      <w:r>
        <w:t>к Правилам</w:t>
      </w: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Title"/>
        <w:jc w:val="center"/>
      </w:pPr>
      <w:bookmarkStart w:id="2" w:name="P178"/>
      <w:bookmarkEnd w:id="2"/>
      <w:r>
        <w:t>ХАРАКТЕРИСТИКА</w:t>
      </w:r>
    </w:p>
    <w:p w:rsidR="00BB63E7" w:rsidRDefault="00BB63E7">
      <w:pPr>
        <w:pStyle w:val="ConsPlusTitle"/>
        <w:jc w:val="center"/>
      </w:pPr>
      <w:r>
        <w:lastRenderedPageBreak/>
        <w:t>ЗНАКОВ БЕЗОПАСНОСТИ НА ВОДЕ</w:t>
      </w:r>
    </w:p>
    <w:p w:rsidR="00BB63E7" w:rsidRDefault="00BB63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102"/>
      </w:tblGrid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center"/>
            </w:pPr>
            <w:r>
              <w:t>Надпись на знаке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center"/>
            </w:pPr>
            <w:r>
              <w:t>Описание знака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Место купания (с указанием границ в метрах)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Место купания детей (с указанием границ в метрах)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 зеленой рамке. Надпись сверху. Ниже изображены двое детей, стоящих в воде. Знак укрепляется на столбе белого цвета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Место купания животных (с указанием границ в метрах)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 зеленой рамке. Надпись сверху. Ниже изображена плывущая собака. Знак укрепляется на столбе белого цвета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Купаться запрещено (с указанием границ в метрах)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 красной рамке, перечеркнутой красной чертой по диагонали с верхнего левого угла. Надпись сверху. Ниже изображен плывущий человек. Знак укрепляется на столбе красного цвета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Переход (переезд) по льду разрешен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Переход (переезд) по льду запрещен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Не создавать волнение!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Внутри красной окружности на белом фоне две волны черного цвета, перечеркнутые красной линией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 xml:space="preserve">Движение маломерных </w:t>
            </w:r>
            <w:proofErr w:type="spellStart"/>
            <w:r>
              <w:t>плавсредств</w:t>
            </w:r>
            <w:proofErr w:type="spellEnd"/>
            <w:r>
              <w:t xml:space="preserve"> запрещено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Внутри красной окружности на белом фоне лодка с подвесным мотором черного цвета, перечеркнутая красной линией</w:t>
            </w:r>
          </w:p>
        </w:tc>
      </w:tr>
      <w:tr w:rsidR="00BB63E7">
        <w:tc>
          <w:tcPr>
            <w:tcW w:w="567" w:type="dxa"/>
          </w:tcPr>
          <w:p w:rsidR="00BB63E7" w:rsidRDefault="00BB63E7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402" w:type="dxa"/>
          </w:tcPr>
          <w:p w:rsidR="00BB63E7" w:rsidRDefault="00BB63E7">
            <w:pPr>
              <w:pStyle w:val="ConsPlusNormal"/>
              <w:jc w:val="both"/>
            </w:pPr>
            <w:r>
              <w:t>Якоря не бросать!</w:t>
            </w:r>
          </w:p>
        </w:tc>
        <w:tc>
          <w:tcPr>
            <w:tcW w:w="5102" w:type="dxa"/>
          </w:tcPr>
          <w:p w:rsidR="00BB63E7" w:rsidRDefault="00BB63E7">
            <w:pPr>
              <w:pStyle w:val="ConsPlusNormal"/>
              <w:jc w:val="both"/>
            </w:pPr>
            <w: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jc w:val="both"/>
      </w:pPr>
    </w:p>
    <w:p w:rsidR="00BB63E7" w:rsidRDefault="00BB6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E4F" w:rsidRDefault="006E537E"/>
    <w:sectPr w:rsidR="009B7E4F" w:rsidSect="000C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E7"/>
    <w:rsid w:val="001606D9"/>
    <w:rsid w:val="00365126"/>
    <w:rsid w:val="004F4FBE"/>
    <w:rsid w:val="005E2507"/>
    <w:rsid w:val="005F0548"/>
    <w:rsid w:val="006E537E"/>
    <w:rsid w:val="008078CD"/>
    <w:rsid w:val="0083716D"/>
    <w:rsid w:val="00BB63E7"/>
    <w:rsid w:val="00D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FAB0-8484-4375-899E-BDBAD05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6D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DE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E551E3E5729375EFD590EEF0615FF89E7DCA952F0F02F1FBE306697D38574C4007D6BA2E4735C97718273FEBAB1F9AAE7414B7D08257169A47BAEQ2O" TargetMode="External"/><Relationship Id="rId13" Type="http://schemas.openxmlformats.org/officeDocument/2006/relationships/hyperlink" Target="consultantplus://offline/ref=ED2E551E3E5729375EFD590EEF0615FF89E7DCA952F0F02F1FBE306697D38574C4007D6BA2E4735C97718378FEBAB1F9AAE7414B7D08257169A47BAEQ2O" TargetMode="External"/><Relationship Id="rId18" Type="http://schemas.openxmlformats.org/officeDocument/2006/relationships/hyperlink" Target="https://base.garant.ru/2159272/" TargetMode="External"/><Relationship Id="rId26" Type="http://schemas.openxmlformats.org/officeDocument/2006/relationships/hyperlink" Target="consultantplus://offline/ref=ED2E551E3E5729375EFD590EEF0615FF89E7DCA952F0F02F1FBE306697D38574C4007D6BA2E4735C97718679FEBAB1F9AAE7414B7D08257169A47BAEQ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2E551E3E5729375EFD590EEF0615FF89E7DCA952F0F02F1FBE306697D38574C4007D6BA2E4735C9771817BFEBAB1F9AAE7414B7D08257169A47BAEQ2O" TargetMode="External"/><Relationship Id="rId7" Type="http://schemas.openxmlformats.org/officeDocument/2006/relationships/hyperlink" Target="consultantplus://offline/ref=ED2E551E3E5729375EFD4703F96A49F68DEC87AD5DF4FC794BE16B3BC0DA8F23834F2429E6E97059977AD62AB1BBEDBDFAF4414A7D0A216DA6Q9O" TargetMode="External"/><Relationship Id="rId12" Type="http://schemas.openxmlformats.org/officeDocument/2006/relationships/hyperlink" Target="consultantplus://offline/ref=ED2E551E3E5729375EFD590EEF0615FF89E7DCA954F1F7291EB36D6C9F8A8976C30F227CA5AD7F5D9771827BFDE5B4ECBBBF4C4E6616216B75A679E2A2Q4O" TargetMode="External"/><Relationship Id="rId17" Type="http://schemas.openxmlformats.org/officeDocument/2006/relationships/hyperlink" Target="https://base.garant.ru/2159272/" TargetMode="External"/><Relationship Id="rId25" Type="http://schemas.openxmlformats.org/officeDocument/2006/relationships/hyperlink" Target="consultantplus://offline/ref=ED2E551E3E5729375EFD590EEF0615FF89E7DCA952F0F02F1FBE306697D38574C4007D6BA2E4735C97718172FEBAB1F9AAE7414B7D08257169A47BAEQ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2E551E3E5729375EFD590EEF0615FF89E7DCA954F1F7291EB36D6C9F8A8976C30F227CA5AD7F5D9771827BF2E5B4ECBBBF4C4E6616216B75A679E2A2Q4O" TargetMode="External"/><Relationship Id="rId20" Type="http://schemas.openxmlformats.org/officeDocument/2006/relationships/hyperlink" Target="consultantplus://offline/ref=ED2E551E3E5729375EFD590EEF0615FF89E7DCA952F0F02F1FBE306697D38574C4007D6BA2E4735C97718073FEBAB1F9AAE7414B7D08257169A47BAEQ2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E551E3E5729375EFD590EEF0615FF89E7DCA954F1F7291EB36D6C9F8A8976C30F227CA5AD7F5D9771827BF0E5B4ECBBBF4C4E6616216B75A679E2A2Q4O" TargetMode="External"/><Relationship Id="rId11" Type="http://schemas.openxmlformats.org/officeDocument/2006/relationships/hyperlink" Target="consultantplus://offline/ref=ED2E551E3E5729375EFD590EEF0615FF89E7DCA954F6FE2C15B66D6C9F8A8976C30F227CA5AD7F5D9771827AF1E5B4ECBBBF4C4E6616216B75A679E2A2Q4O" TargetMode="External"/><Relationship Id="rId24" Type="http://schemas.openxmlformats.org/officeDocument/2006/relationships/hyperlink" Target="consultantplus://offline/ref=ED2E551E3E5729375EFD590EEF0615FF89E7DCA952F0F02F1FBE306697D38574C4007D6BA2E4735C9771817CFEBAB1F9AAE7414B7D08257169A47BAEQ2O" TargetMode="External"/><Relationship Id="rId5" Type="http://schemas.openxmlformats.org/officeDocument/2006/relationships/hyperlink" Target="consultantplus://offline/ref=ED2E551E3E5729375EFD590EEF0615FF89E7DCA954F6FE2C15B66D6C9F8A8976C30F227CA5AD7F5D9771827AF1E5B4ECBBBF4C4E6616216B75A679E2A2Q4O" TargetMode="External"/><Relationship Id="rId15" Type="http://schemas.openxmlformats.org/officeDocument/2006/relationships/hyperlink" Target="consultantplus://offline/ref=ED2E551E3E5729375EFD590EEF0615FF89E7DCA952F0F02F1FBE306697D38574C4007D6BA2E4735C9771807FFEBAB1F9AAE7414B7D08257169A47BAEQ2O" TargetMode="External"/><Relationship Id="rId23" Type="http://schemas.openxmlformats.org/officeDocument/2006/relationships/hyperlink" Target="consultantplus://offline/ref=ED2E551E3E5729375EFD590EEF0615FF89E7DCA952F0F02F1FBE306697D38574C4007D6BA2E4735C9771817EFEBAB1F9AAE7414B7D08257169A47BAEQ2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2E551E3E5729375EFD590EEF0615FF89E7DCA952F0F02F1FBE306697D38574C4007D6BA2E4735C9771837BFEBAB1F9AAE7414B7D08257169A47BAEQ2O" TargetMode="External"/><Relationship Id="rId19" Type="http://schemas.openxmlformats.org/officeDocument/2006/relationships/hyperlink" Target="consultantplus://offline/ref=ED2E551E3E5729375EFD590EEF0615FF89E7DCA952F0F02F1FBE306697D38574C4007D6BA2E4735C9771807DFEBAB1F9AAE7414B7D08257169A47BAEQ2O" TargetMode="External"/><Relationship Id="rId4" Type="http://schemas.openxmlformats.org/officeDocument/2006/relationships/hyperlink" Target="consultantplus://offline/ref=ED2E551E3E5729375EFD590EEF0615FF89E7DCA952F0F02F1FBE306697D38574C4007D6BA2E4735C9771827EFEBAB1F9AAE7414B7D08257169A47BAEQ2O" TargetMode="External"/><Relationship Id="rId9" Type="http://schemas.openxmlformats.org/officeDocument/2006/relationships/hyperlink" Target="consultantplus://offline/ref=ED2E551E3E5729375EFD590EEF0615FF89E7DCA954F1F7291EB36D6C9F8A8976C30F227CA5AD7F5D9771827BF3E5B4ECBBBF4C4E6616216B75A679E2A2Q4O" TargetMode="External"/><Relationship Id="rId14" Type="http://schemas.openxmlformats.org/officeDocument/2006/relationships/hyperlink" Target="consultantplus://offline/ref=ED2E551E3E5729375EFD590EEF0615FF89E7DCA954F1F7291EB36D6C9F8A8976C30F227CA5AD7F5D9771827BF3E5B4ECBBBF4C4E6616216B75A679E2A2Q4O" TargetMode="External"/><Relationship Id="rId22" Type="http://schemas.openxmlformats.org/officeDocument/2006/relationships/hyperlink" Target="consultantplus://offline/ref=ED2E551E3E5729375EFD590EEF0615FF89E7DCA952F0F02F1FBE306697D38574C4007D6BA2E4735C97718178FEBAB1F9AAE7414B7D08257169A47BAEQ2O" TargetMode="External"/><Relationship Id="rId27" Type="http://schemas.openxmlformats.org/officeDocument/2006/relationships/hyperlink" Target="consultantplus://offline/ref=ED2E551E3E5729375EFD590EEF0615FF89E7DCA952F0F02F1FBE306697D38574C4007D6BA2E4735C9771867FFEBAB1F9AAE7414B7D08257169A47BAEQ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Ирина А. Кривошеина</cp:lastModifiedBy>
  <cp:revision>6</cp:revision>
  <cp:lastPrinted>2022-04-05T14:29:00Z</cp:lastPrinted>
  <dcterms:created xsi:type="dcterms:W3CDTF">2022-04-05T14:15:00Z</dcterms:created>
  <dcterms:modified xsi:type="dcterms:W3CDTF">2022-04-05T14:48:00Z</dcterms:modified>
</cp:coreProperties>
</file>